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F9" w:rsidRDefault="0061183A">
      <w:pPr>
        <w:pStyle w:val="30"/>
        <w:framePr w:w="3978" w:h="828" w:hRule="exact" w:wrap="none" w:vAnchor="page" w:hAnchor="page" w:x="1864" w:y="729"/>
        <w:shd w:val="clear" w:color="auto" w:fill="auto"/>
        <w:ind w:firstLine="0"/>
      </w:pPr>
      <w:r>
        <w:t>СОВЕ ГУЛ СУПРЕМ</w:t>
      </w:r>
      <w:r>
        <w:br/>
        <w:t>АЛ РЕПУБЛИЧИЙ МОЛДОВЕНЕШТЬ</w:t>
      </w:r>
      <w:r>
        <w:br/>
        <w:t>НИСТРЕНЕ</w:t>
      </w:r>
    </w:p>
    <w:p w:rsidR="009B25F9" w:rsidRDefault="0061183A">
      <w:pPr>
        <w:pStyle w:val="20"/>
        <w:framePr w:w="248" w:h="424" w:hRule="exact" w:wrap="none" w:vAnchor="page" w:hAnchor="page" w:x="6393" w:y="807"/>
        <w:shd w:val="clear" w:color="auto" w:fill="auto"/>
        <w:spacing w:line="80" w:lineRule="exact"/>
      </w:pPr>
      <w:r>
        <w:rPr>
          <w:lang w:val="en-US" w:eastAsia="en-US" w:bidi="en-US"/>
        </w:rPr>
        <w:t>F</w:t>
      </w:r>
      <w:r w:rsidRPr="00A6226F">
        <w:rPr>
          <w:lang w:eastAsia="en-US" w:bidi="en-US"/>
        </w:rPr>
        <w:t xml:space="preserve"> </w:t>
      </w:r>
      <w:r>
        <w:rPr>
          <w:vertAlign w:val="superscript"/>
        </w:rPr>
        <w:t>1бГ</w:t>
      </w:r>
    </w:p>
    <w:p w:rsidR="009B25F9" w:rsidRDefault="0061183A">
      <w:pPr>
        <w:pStyle w:val="32"/>
        <w:framePr w:w="248" w:h="424" w:hRule="exact" w:wrap="none" w:vAnchor="page" w:hAnchor="page" w:x="6393" w:y="807"/>
        <w:shd w:val="clear" w:color="auto" w:fill="auto"/>
        <w:spacing w:line="230" w:lineRule="exact"/>
      </w:pPr>
      <w:r>
        <w:t>V</w:t>
      </w:r>
    </w:p>
    <w:p w:rsidR="009B25F9" w:rsidRDefault="0061183A">
      <w:pPr>
        <w:pStyle w:val="30"/>
        <w:framePr w:w="3877" w:h="817" w:hRule="exact" w:wrap="none" w:vAnchor="page" w:hAnchor="page" w:x="7325" w:y="810"/>
        <w:shd w:val="clear" w:color="auto" w:fill="auto"/>
        <w:spacing w:line="252" w:lineRule="exact"/>
        <w:ind w:firstLine="0"/>
      </w:pPr>
      <w:r>
        <w:t>ВЕРХОВНА РАДА</w:t>
      </w:r>
    </w:p>
    <w:p w:rsidR="009B25F9" w:rsidRDefault="0061183A">
      <w:pPr>
        <w:pStyle w:val="30"/>
        <w:framePr w:w="3877" w:h="817" w:hRule="exact" w:wrap="none" w:vAnchor="page" w:hAnchor="page" w:x="7325" w:y="810"/>
        <w:shd w:val="clear" w:color="auto" w:fill="auto"/>
        <w:spacing w:line="252" w:lineRule="exact"/>
        <w:ind w:firstLine="0"/>
      </w:pPr>
      <w:r>
        <w:t>ПРИДН1СТРОВСЫШ1 МОЛДА ВСЬ</w:t>
      </w:r>
      <w:r>
        <w:rPr>
          <w:lang w:val="en-US" w:eastAsia="en-US" w:bidi="en-US"/>
        </w:rPr>
        <w:t>KOI</w:t>
      </w:r>
      <w:r w:rsidRPr="00A6226F">
        <w:rPr>
          <w:lang w:eastAsia="en-US" w:bidi="en-US"/>
        </w:rPr>
        <w:br/>
      </w:r>
      <w:r>
        <w:rPr>
          <w:rStyle w:val="33"/>
        </w:rPr>
        <w:t>РЕСПУБЛИКИ</w:t>
      </w:r>
    </w:p>
    <w:p w:rsidR="009B25F9" w:rsidRDefault="00A6226F">
      <w:pPr>
        <w:framePr w:wrap="none" w:vAnchor="page" w:hAnchor="page" w:x="6061" w:y="11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9600" cy="434340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F9" w:rsidRDefault="0061183A">
      <w:pPr>
        <w:pStyle w:val="30"/>
        <w:framePr w:w="9378" w:h="13180" w:hRule="exact" w:wrap="none" w:vAnchor="page" w:hAnchor="page" w:x="1824" w:y="2110"/>
        <w:shd w:val="clear" w:color="auto" w:fill="auto"/>
        <w:spacing w:line="210" w:lineRule="exact"/>
        <w:ind w:right="40" w:firstLine="0"/>
      </w:pPr>
      <w:r>
        <w:t>ВЕРХОВНЫЙ СОВЕТ</w:t>
      </w:r>
    </w:p>
    <w:p w:rsidR="009B25F9" w:rsidRDefault="0061183A">
      <w:pPr>
        <w:pStyle w:val="30"/>
        <w:framePr w:w="9378" w:h="13180" w:hRule="exact" w:wrap="none" w:vAnchor="page" w:hAnchor="page" w:x="1824" w:y="2110"/>
        <w:shd w:val="clear" w:color="auto" w:fill="auto"/>
        <w:spacing w:line="580" w:lineRule="exact"/>
        <w:ind w:left="2800"/>
        <w:jc w:val="left"/>
      </w:pPr>
      <w:r>
        <w:t xml:space="preserve">ПРИДНЕСТРОВСКОЙ МОЛДАВСКОЙ РЕСПУБЛИКИ </w:t>
      </w:r>
      <w:r>
        <w:rPr>
          <w:rStyle w:val="313pt"/>
          <w:b/>
          <w:bCs/>
        </w:rPr>
        <w:t>ПОСТАНОВЛЕНИЕ № 3912</w:t>
      </w:r>
    </w:p>
    <w:p w:rsidR="009B25F9" w:rsidRDefault="0061183A">
      <w:pPr>
        <w:pStyle w:val="22"/>
        <w:framePr w:w="9378" w:h="13180" w:hRule="exact" w:wrap="none" w:vAnchor="page" w:hAnchor="page" w:x="1824" w:y="2110"/>
        <w:shd w:val="clear" w:color="auto" w:fill="auto"/>
        <w:spacing w:line="260" w:lineRule="exact"/>
      </w:pPr>
      <w:r>
        <w:t>Принято Верховным Советом</w:t>
      </w:r>
    </w:p>
    <w:p w:rsidR="009B25F9" w:rsidRDefault="0061183A">
      <w:pPr>
        <w:pStyle w:val="22"/>
        <w:framePr w:w="9378" w:h="13180" w:hRule="exact" w:wrap="none" w:vAnchor="page" w:hAnchor="page" w:x="1824" w:y="2110"/>
        <w:shd w:val="clear" w:color="auto" w:fill="auto"/>
        <w:tabs>
          <w:tab w:val="left" w:pos="7024"/>
        </w:tabs>
        <w:spacing w:after="262" w:line="260" w:lineRule="exact"/>
      </w:pPr>
      <w:r>
        <w:t>Приднестровской Молдавской Республики</w:t>
      </w:r>
      <w:r>
        <w:tab/>
        <w:t>4 июня 2025 года</w:t>
      </w:r>
    </w:p>
    <w:p w:rsidR="009B25F9" w:rsidRDefault="0061183A">
      <w:pPr>
        <w:pStyle w:val="40"/>
        <w:framePr w:w="9378" w:h="13180" w:hRule="exact" w:wrap="none" w:vAnchor="page" w:hAnchor="page" w:x="1824" w:y="2110"/>
        <w:shd w:val="clear" w:color="auto" w:fill="auto"/>
        <w:spacing w:before="0" w:after="243"/>
        <w:ind w:right="3180"/>
      </w:pPr>
      <w:r>
        <w:t>О докладе Уполномоченного по правам человека в Приднестровской Молдавской Республике «О состоянии соблюдения и защиты прав и свобод человека и гражданина в Приднестровской Молдавской Республике органами государственной власти и управления, органами местного самоуправления, иными органами, их должностными лицами (государственными служащими), организациями независимо от организационно-правовых форм и форм собственности и их должностными лицами, иными лицами и о выявленных недостатках в законодательстве Приднестровской Молдавской Республики относительно защиты прав и свобод человека и гражданина за 2024 год»</w:t>
      </w:r>
    </w:p>
    <w:p w:rsidR="00A6226F" w:rsidRDefault="0061183A">
      <w:pPr>
        <w:pStyle w:val="22"/>
        <w:framePr w:w="9378" w:h="13180" w:hRule="exact" w:wrap="none" w:vAnchor="page" w:hAnchor="page" w:x="1824" w:y="2110"/>
        <w:shd w:val="clear" w:color="auto" w:fill="auto"/>
        <w:spacing w:line="306" w:lineRule="exact"/>
        <w:ind w:right="300" w:firstLine="700"/>
      </w:pPr>
      <w:r>
        <w:t xml:space="preserve">Рассмотрев доклад Уполномоченного по правам человека в Приднестровской Молдавской «О состоянии соблюдения и защиты прав и свобод человека и гражданина в При днестровской Молдавской Республике органами государственной власти и управления, органами местного самоуправления, иными органами, их должностными лицами (государственными служащими), организациями независимо от организационно-правовых форм и форм собственности и их должностными лицами, иными лицами и о выявленных недостатках в законодательстве Приднестровской Молдавской Республики относительно защиты прав и свобод человека и гражданина за 2024 год», представленный Уполномоченным по правам человека в Приднестровской Молдавской Республике в соответствии со статьей 18 Конституционного закона Приднестровской Молдавской Республики «Об Уполномоченном по правам человека в Приднестровской Молдавской Республике», с пунктом 4 статьи 121 Регламента Верховного Совета Приднестровской Молдавской Республики, руководствуясь пунктом 8 статьи 121 и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</w:p>
    <w:p w:rsidR="009B25F9" w:rsidRDefault="0061183A">
      <w:pPr>
        <w:pStyle w:val="22"/>
        <w:framePr w:w="9378" w:h="13180" w:hRule="exact" w:wrap="none" w:vAnchor="page" w:hAnchor="page" w:x="1824" w:y="2110"/>
        <w:shd w:val="clear" w:color="auto" w:fill="auto"/>
        <w:spacing w:line="306" w:lineRule="exact"/>
        <w:ind w:right="300" w:firstLine="700"/>
      </w:pPr>
      <w:r>
        <w:rPr>
          <w:rStyle w:val="23"/>
        </w:rPr>
        <w:t>ПОСТАНОВЛЯЕТ:</w:t>
      </w:r>
    </w:p>
    <w:p w:rsidR="009B25F9" w:rsidRDefault="009B25F9">
      <w:pPr>
        <w:rPr>
          <w:sz w:val="2"/>
          <w:szCs w:val="2"/>
        </w:rPr>
        <w:sectPr w:rsidR="009B25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25F9" w:rsidRDefault="0061183A">
      <w:pPr>
        <w:pStyle w:val="25"/>
        <w:framePr w:wrap="none" w:vAnchor="page" w:hAnchor="page" w:x="6362" w:y="677"/>
        <w:shd w:val="clear" w:color="auto" w:fill="auto"/>
        <w:spacing w:line="220" w:lineRule="exact"/>
      </w:pPr>
      <w:r>
        <w:lastRenderedPageBreak/>
        <w:t>2</w:t>
      </w:r>
    </w:p>
    <w:p w:rsidR="009B25F9" w:rsidRDefault="0061183A">
      <w:pPr>
        <w:pStyle w:val="22"/>
        <w:framePr w:w="9119" w:h="4415" w:hRule="exact" w:wrap="none" w:vAnchor="page" w:hAnchor="page" w:x="1877" w:y="1065"/>
        <w:numPr>
          <w:ilvl w:val="0"/>
          <w:numId w:val="1"/>
        </w:numPr>
        <w:shd w:val="clear" w:color="auto" w:fill="auto"/>
        <w:tabs>
          <w:tab w:val="left" w:pos="1078"/>
        </w:tabs>
        <w:spacing w:after="234" w:line="310" w:lineRule="exact"/>
        <w:ind w:firstLine="720"/>
      </w:pPr>
      <w:r>
        <w:t>Утвердить доклад Уполномоченного по правам человека в Приднестровской Молдавской Республике «О состоянии соблюдения и защиты прав и свобод человека и гражданина в Приднестровской Молдавской Республике органами государственной власти и управления, органами местного самоуправления, иными органами, их должностными лицами (государственными служащими), организациями независимо от организационно-правовых форм и форм собственности и их должностными лицами, иными лицами и о выявленных недостатках в законодательстве Приднестровской Молдавской Республики относительно защиты прав и свобод человека и гражданина за 2024 год» согласно Приложению № 1 к настоящему Постановлению.</w:t>
      </w:r>
    </w:p>
    <w:p w:rsidR="009B25F9" w:rsidRDefault="0061183A">
      <w:pPr>
        <w:pStyle w:val="22"/>
        <w:framePr w:w="9119" w:h="4415" w:hRule="exact" w:wrap="none" w:vAnchor="page" w:hAnchor="page" w:x="1877" w:y="1065"/>
        <w:numPr>
          <w:ilvl w:val="0"/>
          <w:numId w:val="1"/>
        </w:numPr>
        <w:shd w:val="clear" w:color="auto" w:fill="auto"/>
        <w:tabs>
          <w:tab w:val="left" w:pos="1078"/>
        </w:tabs>
        <w:spacing w:line="317" w:lineRule="exact"/>
        <w:ind w:firstLine="720"/>
      </w:pPr>
      <w:r>
        <w:t>Настоящее Постановление вступает в силу со дня подписания и подлежит официальному опубликованию.</w:t>
      </w:r>
    </w:p>
    <w:p w:rsidR="009B25F9" w:rsidRDefault="00A6226F">
      <w:pPr>
        <w:pStyle w:val="22"/>
        <w:framePr w:w="9119" w:h="2237" w:hRule="exact" w:wrap="none" w:vAnchor="page" w:hAnchor="page" w:x="1877" w:y="6368"/>
        <w:shd w:val="clear" w:color="auto" w:fill="auto"/>
        <w:spacing w:after="114" w:line="306" w:lineRule="exact"/>
        <w:ind w:left="7" w:right="6038"/>
      </w:pPr>
      <w:r>
        <w:t xml:space="preserve">Председатель Верховного </w:t>
      </w:r>
      <w:r w:rsidR="0061183A">
        <w:t xml:space="preserve"> </w:t>
      </w:r>
      <w:r>
        <w:t xml:space="preserve">Совета </w:t>
      </w:r>
      <w:r w:rsidR="0061183A">
        <w:t>Приднестровской</w:t>
      </w:r>
      <w:r w:rsidR="0061183A">
        <w:br/>
        <w:t>Молдавской Республики</w:t>
      </w:r>
    </w:p>
    <w:p w:rsidR="009B25F9" w:rsidRDefault="0061183A">
      <w:pPr>
        <w:pStyle w:val="22"/>
        <w:framePr w:w="9119" w:h="2237" w:hRule="exact" w:wrap="none" w:vAnchor="page" w:hAnchor="page" w:x="1877" w:y="6368"/>
        <w:shd w:val="clear" w:color="auto" w:fill="auto"/>
        <w:spacing w:line="313" w:lineRule="exact"/>
        <w:ind w:left="7" w:right="6038"/>
      </w:pPr>
      <w:r>
        <w:t>г. Тирасполь</w:t>
      </w:r>
    </w:p>
    <w:p w:rsidR="009B25F9" w:rsidRDefault="00A6226F" w:rsidP="00A6226F">
      <w:pPr>
        <w:pStyle w:val="22"/>
        <w:framePr w:w="9119" w:h="2237" w:hRule="exact" w:wrap="none" w:vAnchor="page" w:hAnchor="page" w:x="1877" w:y="6368"/>
        <w:shd w:val="clear" w:color="auto" w:fill="auto"/>
        <w:spacing w:line="313" w:lineRule="exact"/>
        <w:ind w:left="7"/>
        <w:jc w:val="left"/>
      </w:pPr>
      <w:r>
        <w:t xml:space="preserve">«5» </w:t>
      </w:r>
      <w:r w:rsidR="0061183A">
        <w:t>июня 2025 года</w:t>
      </w:r>
      <w:r w:rsidR="0061183A">
        <w:br/>
        <w:t>№3912</w:t>
      </w:r>
    </w:p>
    <w:p w:rsidR="009B25F9" w:rsidRDefault="00A6226F">
      <w:pPr>
        <w:framePr w:wrap="none" w:vAnchor="page" w:hAnchor="page" w:x="6603" w:y="686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27760" cy="441960"/>
            <wp:effectExtent l="0" t="0" r="0" b="0"/>
            <wp:docPr id="2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F9" w:rsidRDefault="0061183A">
      <w:pPr>
        <w:pStyle w:val="a7"/>
        <w:framePr w:wrap="none" w:vAnchor="page" w:hAnchor="page" w:x="8709" w:y="7013"/>
        <w:shd w:val="clear" w:color="auto" w:fill="auto"/>
        <w:spacing w:line="260" w:lineRule="exact"/>
      </w:pPr>
      <w:r>
        <w:t>А. В. КОРШУНОВ</w:t>
      </w:r>
    </w:p>
    <w:p w:rsidR="009B25F9" w:rsidRDefault="009B25F9">
      <w:pPr>
        <w:rPr>
          <w:sz w:val="2"/>
          <w:szCs w:val="2"/>
        </w:rPr>
        <w:sectPr w:rsidR="009B25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9B25F9" w:rsidRDefault="009B25F9">
      <w:pPr>
        <w:rPr>
          <w:sz w:val="2"/>
          <w:szCs w:val="2"/>
        </w:rPr>
      </w:pPr>
    </w:p>
    <w:sectPr w:rsidR="009B25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3A" w:rsidRDefault="0061183A">
      <w:r>
        <w:separator/>
      </w:r>
    </w:p>
  </w:endnote>
  <w:endnote w:type="continuationSeparator" w:id="0">
    <w:p w:rsidR="0061183A" w:rsidRDefault="0061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3A" w:rsidRDefault="0061183A"/>
  </w:footnote>
  <w:footnote w:type="continuationSeparator" w:id="0">
    <w:p w:rsidR="0061183A" w:rsidRDefault="006118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1CF"/>
    <w:multiLevelType w:val="multilevel"/>
    <w:tmpl w:val="09903B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F9"/>
    <w:rsid w:val="0061183A"/>
    <w:rsid w:val="009B25F9"/>
    <w:rsid w:val="00A6226F"/>
    <w:rsid w:val="00A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E675B-B7CA-486E-B08D-6BC4F24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Подпись к картинке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31">
    <w:name w:val="Подпись к картинке (3)_"/>
    <w:basedOn w:val="a0"/>
    <w:link w:val="3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 + Не полужирный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3pt">
    <w:name w:val="Основной текст (3) + 13 pt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4">
    <w:name w:val="Колонтитул (2)_"/>
    <w:basedOn w:val="a0"/>
    <w:link w:val="2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6" w:lineRule="exact"/>
      <w:ind w:hanging="880"/>
      <w:jc w:val="center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Courier New" w:eastAsia="Courier New" w:hAnsi="Courier New" w:cs="Courier New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310" w:lineRule="exact"/>
      <w:jc w:val="both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10"/>
      <w:szCs w:val="10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Колганова Ирина</cp:lastModifiedBy>
  <cp:revision>2</cp:revision>
  <dcterms:created xsi:type="dcterms:W3CDTF">2025-06-06T12:23:00Z</dcterms:created>
  <dcterms:modified xsi:type="dcterms:W3CDTF">2025-06-06T12:42:00Z</dcterms:modified>
</cp:coreProperties>
</file>